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0080" w14:textId="5F9FE5BA" w:rsidR="00BC3B5D" w:rsidRPr="000567A0" w:rsidRDefault="006907C2" w:rsidP="00BC3B5D">
      <w:pPr>
        <w:spacing w:after="0"/>
        <w:rPr>
          <w:b/>
          <w:bCs/>
        </w:rPr>
      </w:pPr>
      <w:r>
        <w:rPr>
          <w:b/>
          <w:bCs/>
        </w:rPr>
        <w:t>FOR IMMEDIATE RELEASE</w:t>
      </w:r>
    </w:p>
    <w:p w14:paraId="2684E5BE" w14:textId="3DB1FF18" w:rsidR="00FC425E" w:rsidRDefault="00023786" w:rsidP="00023786">
      <w:pPr>
        <w:spacing w:after="0"/>
        <w:jc w:val="right"/>
      </w:pPr>
      <w:r>
        <w:rPr>
          <w:noProof/>
        </w:rPr>
        <w:drawing>
          <wp:anchor distT="0" distB="0" distL="114300" distR="114300" simplePos="0" relativeHeight="251659264" behindDoc="1" locked="0" layoutInCell="1" allowOverlap="1" wp14:anchorId="01A24AF5" wp14:editId="2A1F9222">
            <wp:simplePos x="0" y="0"/>
            <wp:positionH relativeFrom="margin">
              <wp:align>center</wp:align>
            </wp:positionH>
            <wp:positionV relativeFrom="page">
              <wp:posOffset>209550</wp:posOffset>
            </wp:positionV>
            <wp:extent cx="1485900" cy="59182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900" cy="591820"/>
                    </a:xfrm>
                    <a:prstGeom prst="rect">
                      <a:avLst/>
                    </a:prstGeom>
                  </pic:spPr>
                </pic:pic>
              </a:graphicData>
            </a:graphic>
          </wp:anchor>
        </w:drawing>
      </w:r>
      <w:r>
        <w:t xml:space="preserve">  Contact: Starr McCaffery</w:t>
      </w:r>
    </w:p>
    <w:p w14:paraId="6EDF142C" w14:textId="277037CB" w:rsidR="00023786" w:rsidRDefault="00023786" w:rsidP="00023786">
      <w:pPr>
        <w:spacing w:after="0"/>
        <w:jc w:val="right"/>
      </w:pPr>
      <w:r>
        <w:t>630.245.6346</w:t>
      </w:r>
    </w:p>
    <w:p w14:paraId="17193CC4" w14:textId="7FC56D76" w:rsidR="00023786" w:rsidRDefault="006907C2" w:rsidP="00023786">
      <w:pPr>
        <w:spacing w:after="0"/>
        <w:jc w:val="right"/>
      </w:pPr>
      <w:hyperlink r:id="rId7" w:history="1">
        <w:r w:rsidR="00023786" w:rsidRPr="00367969">
          <w:rPr>
            <w:rStyle w:val="Hyperlink"/>
          </w:rPr>
          <w:t>smccaffery@calamos.com</w:t>
        </w:r>
      </w:hyperlink>
    </w:p>
    <w:p w14:paraId="66921E14" w14:textId="58403BF2" w:rsidR="00023786" w:rsidRDefault="00023786" w:rsidP="00023786">
      <w:pPr>
        <w:spacing w:after="0"/>
        <w:jc w:val="right"/>
      </w:pPr>
    </w:p>
    <w:p w14:paraId="33488EC7" w14:textId="2A31D910" w:rsidR="00023786" w:rsidRPr="002214B7" w:rsidRDefault="00347CFD" w:rsidP="00023786">
      <w:pPr>
        <w:spacing w:after="0"/>
        <w:jc w:val="center"/>
        <w:rPr>
          <w:b/>
          <w:bCs/>
        </w:rPr>
      </w:pPr>
      <w:r>
        <w:rPr>
          <w:b/>
          <w:bCs/>
        </w:rPr>
        <w:t>New office &amp; retail leases at Naperville’s CityGate Centre</w:t>
      </w:r>
    </w:p>
    <w:p w14:paraId="425B6779" w14:textId="479D6094" w:rsidR="00023786" w:rsidRDefault="00023786" w:rsidP="00023786">
      <w:pPr>
        <w:spacing w:after="0"/>
        <w:jc w:val="center"/>
      </w:pPr>
    </w:p>
    <w:p w14:paraId="377CE9CF" w14:textId="4F0D3A44" w:rsidR="00AC1DAD" w:rsidRPr="00821DD1" w:rsidRDefault="00023786" w:rsidP="005A3192">
      <w:pPr>
        <w:spacing w:line="360" w:lineRule="auto"/>
        <w:ind w:firstLine="720"/>
      </w:pPr>
      <w:r w:rsidRPr="00821DD1">
        <w:t>NAPERVILLE, IL (</w:t>
      </w:r>
      <w:r w:rsidR="00821DD1" w:rsidRPr="00821DD1">
        <w:t>March 22</w:t>
      </w:r>
      <w:r w:rsidRPr="00821DD1">
        <w:t xml:space="preserve">, 2023) – </w:t>
      </w:r>
      <w:r w:rsidR="00EF74EE" w:rsidRPr="00821DD1">
        <w:t>Calamos Real Estate</w:t>
      </w:r>
      <w:r w:rsidR="00DB52CC" w:rsidRPr="00821DD1">
        <w:t xml:space="preserve"> LLC</w:t>
      </w:r>
      <w:r w:rsidR="00EF74EE" w:rsidRPr="00821DD1">
        <w:t xml:space="preserve"> today announced </w:t>
      </w:r>
      <w:r w:rsidR="005B2B28" w:rsidRPr="00821DD1">
        <w:t xml:space="preserve">it has entered into </w:t>
      </w:r>
      <w:r w:rsidR="00AC1DAD" w:rsidRPr="00821DD1">
        <w:t>two new</w:t>
      </w:r>
      <w:r w:rsidR="005B2B28" w:rsidRPr="00821DD1">
        <w:t xml:space="preserve"> lease agreement</w:t>
      </w:r>
      <w:r w:rsidR="00AC1DAD" w:rsidRPr="00821DD1">
        <w:t>s</w:t>
      </w:r>
      <w:r w:rsidR="00821DD1">
        <w:t>, one each</w:t>
      </w:r>
      <w:r w:rsidR="00AC1DAD" w:rsidRPr="00821DD1">
        <w:t xml:space="preserve"> for retail and office at CityGate Centre in Naperville.</w:t>
      </w:r>
    </w:p>
    <w:p w14:paraId="003071E0" w14:textId="4718E54B" w:rsidR="00191384" w:rsidRPr="00821DD1" w:rsidRDefault="005B2B28" w:rsidP="005A3192">
      <w:pPr>
        <w:spacing w:line="360" w:lineRule="auto"/>
        <w:ind w:firstLine="720"/>
      </w:pPr>
      <w:proofErr w:type="spellStart"/>
      <w:r w:rsidRPr="00821DD1">
        <w:t>Apotheco</w:t>
      </w:r>
      <w:proofErr w:type="spellEnd"/>
      <w:r w:rsidRPr="00821DD1">
        <w:t xml:space="preserve"> Pharmacy Group </w:t>
      </w:r>
      <w:r w:rsidR="00AC1DAD" w:rsidRPr="00821DD1">
        <w:t>will open</w:t>
      </w:r>
      <w:r w:rsidRPr="00821DD1">
        <w:t xml:space="preserve"> its newest retail location </w:t>
      </w:r>
      <w:r w:rsidR="00AC1DAD" w:rsidRPr="00821DD1">
        <w:t>leasing</w:t>
      </w:r>
      <w:r w:rsidRPr="00821DD1">
        <w:t xml:space="preserve"> </w:t>
      </w:r>
      <w:r w:rsidR="005535E7" w:rsidRPr="00821DD1">
        <w:t>3,740</w:t>
      </w:r>
      <w:r w:rsidRPr="00821DD1">
        <w:t xml:space="preserve"> square </w:t>
      </w:r>
      <w:r w:rsidR="000567A0" w:rsidRPr="00821DD1">
        <w:t xml:space="preserve">feet at 2155 CityGate Ln., </w:t>
      </w:r>
      <w:r w:rsidR="00665E69" w:rsidRPr="00821DD1">
        <w:t xml:space="preserve">bringing the retail building to 90 percent </w:t>
      </w:r>
      <w:r w:rsidR="00AC1DAD" w:rsidRPr="00821DD1">
        <w:t>occupancy</w:t>
      </w:r>
      <w:r w:rsidR="00665E69" w:rsidRPr="00821DD1">
        <w:t>.</w:t>
      </w:r>
      <w:r w:rsidRPr="00821DD1">
        <w:t xml:space="preserve"> The</w:t>
      </w:r>
      <w:r w:rsidR="000567A0" w:rsidRPr="00821DD1">
        <w:t xml:space="preserve"> lease, brokered by Frontline Real Estate Partners for </w:t>
      </w:r>
      <w:proofErr w:type="spellStart"/>
      <w:r w:rsidR="000567A0" w:rsidRPr="00821DD1">
        <w:t>Apotheco</w:t>
      </w:r>
      <w:proofErr w:type="spellEnd"/>
      <w:r w:rsidR="000567A0" w:rsidRPr="00821DD1">
        <w:t xml:space="preserve"> and Calamos Real Estate for CityGate </w:t>
      </w:r>
      <w:r w:rsidR="00644BBD" w:rsidRPr="00821DD1">
        <w:t xml:space="preserve">Centre, will commence July 1, 2023, </w:t>
      </w:r>
      <w:r w:rsidR="000567A0" w:rsidRPr="00821DD1">
        <w:t>for a 10-year term</w:t>
      </w:r>
      <w:r w:rsidR="00644BBD" w:rsidRPr="00821DD1">
        <w:t xml:space="preserve">. </w:t>
      </w:r>
      <w:r w:rsidR="008B2E31" w:rsidRPr="00821DD1">
        <w:t xml:space="preserve">Warren Johnson Architects, Inc., will design the space which is projected to open </w:t>
      </w:r>
      <w:r w:rsidR="00821DD1">
        <w:t>in late summer.</w:t>
      </w:r>
    </w:p>
    <w:p w14:paraId="159D8C3F" w14:textId="6E9A4878" w:rsidR="005A3192" w:rsidRPr="00821DD1" w:rsidRDefault="00191384" w:rsidP="005A3192">
      <w:pPr>
        <w:spacing w:line="360" w:lineRule="auto"/>
        <w:ind w:firstLine="720"/>
      </w:pPr>
      <w:r w:rsidRPr="00821DD1">
        <w:t xml:space="preserve">With locations in 15 states including an existing Illinois location in Chicago’s Lincoln Park, </w:t>
      </w:r>
      <w:proofErr w:type="spellStart"/>
      <w:r w:rsidR="005A3192" w:rsidRPr="00821DD1">
        <w:t>Apotheco</w:t>
      </w:r>
      <w:proofErr w:type="spellEnd"/>
      <w:r w:rsidR="005A3192" w:rsidRPr="00821DD1">
        <w:t xml:space="preserve"> is a dermatologic pharmacy</w:t>
      </w:r>
      <w:r w:rsidR="00D93DFC" w:rsidRPr="00821DD1">
        <w:t>; i</w:t>
      </w:r>
      <w:r w:rsidR="005A3192" w:rsidRPr="00821DD1">
        <w:t>t keeps a fully stocked, extensive inventory of dermatology medications frequently used to treat acne, eczema, psoriasis, wound care and more. While its pharmacists are highly specialized in dermatological medications, they are</w:t>
      </w:r>
      <w:r w:rsidR="00D93DFC" w:rsidRPr="00821DD1">
        <w:t xml:space="preserve"> fully</w:t>
      </w:r>
      <w:r w:rsidR="005A3192" w:rsidRPr="00821DD1">
        <w:t xml:space="preserve"> licensed to fill other prescribed medications and will order as needed, making it a welcome amenity for residents of Domain CityGate, the new, 285-unit luxury apartment building that opened at CityGate Centre fall 2022, other </w:t>
      </w:r>
      <w:r w:rsidR="00D93DFC" w:rsidRPr="00821DD1">
        <w:t>area</w:t>
      </w:r>
      <w:r w:rsidR="005A3192" w:rsidRPr="00821DD1">
        <w:t xml:space="preserve"> residents and </w:t>
      </w:r>
      <w:r w:rsidR="00D93DFC" w:rsidRPr="00821DD1">
        <w:t xml:space="preserve">employees of </w:t>
      </w:r>
      <w:r w:rsidR="005A3192" w:rsidRPr="00821DD1">
        <w:t>CityGate Centre’s commercial tenants.</w:t>
      </w:r>
    </w:p>
    <w:p w14:paraId="0F10E9C9" w14:textId="1DFAB3B7" w:rsidR="00F404EA" w:rsidRPr="00821DD1" w:rsidRDefault="00784DA0" w:rsidP="005A3192">
      <w:pPr>
        <w:spacing w:line="360" w:lineRule="auto"/>
        <w:ind w:firstLine="720"/>
      </w:pPr>
      <w:r w:rsidRPr="00821DD1">
        <w:t>“</w:t>
      </w:r>
      <w:r w:rsidR="00DF32D5" w:rsidRPr="00821DD1">
        <w:t xml:space="preserve">Beyond the convenience it offers </w:t>
      </w:r>
      <w:r w:rsidR="00F45E31" w:rsidRPr="00821DD1">
        <w:t>those who live and work here</w:t>
      </w:r>
      <w:r w:rsidR="00191384" w:rsidRPr="00821DD1">
        <w:t xml:space="preserve"> and nearby</w:t>
      </w:r>
      <w:r w:rsidR="00DF32D5" w:rsidRPr="00821DD1">
        <w:t xml:space="preserve">, </w:t>
      </w:r>
      <w:proofErr w:type="spellStart"/>
      <w:r w:rsidR="00DF32D5" w:rsidRPr="00821DD1">
        <w:t>Apotheco</w:t>
      </w:r>
      <w:proofErr w:type="spellEnd"/>
      <w:r w:rsidR="00071449" w:rsidRPr="00821DD1">
        <w:t xml:space="preserve"> </w:t>
      </w:r>
      <w:r w:rsidR="0015198B" w:rsidRPr="00821DD1">
        <w:t>makes a lot of sense at CityGate Centre</w:t>
      </w:r>
      <w:r w:rsidRPr="00821DD1">
        <w:t xml:space="preserve">,” said </w:t>
      </w:r>
      <w:r w:rsidR="00D93DFC" w:rsidRPr="00821DD1">
        <w:t xml:space="preserve">Calamos Real Estate Vice President Chris </w:t>
      </w:r>
      <w:r w:rsidRPr="00821DD1">
        <w:t>Landis. “</w:t>
      </w:r>
      <w:r w:rsidR="0018516F" w:rsidRPr="00821DD1">
        <w:t xml:space="preserve">As home to </w:t>
      </w:r>
      <w:r w:rsidR="00664F54" w:rsidRPr="00821DD1">
        <w:t>two leading dermatology practices</w:t>
      </w:r>
      <w:r w:rsidR="0018516F" w:rsidRPr="00821DD1">
        <w:t>—</w:t>
      </w:r>
      <w:r w:rsidR="005535E7" w:rsidRPr="00821DD1">
        <w:t xml:space="preserve"> Oak Dermatology and </w:t>
      </w:r>
      <w:r w:rsidR="0018516F" w:rsidRPr="00821DD1">
        <w:t xml:space="preserve">Duly </w:t>
      </w:r>
      <w:r w:rsidR="00D10A43" w:rsidRPr="00821DD1">
        <w:t>Health &amp; Care</w:t>
      </w:r>
      <w:r w:rsidR="0018516F" w:rsidRPr="00821DD1">
        <w:t>—</w:t>
      </w:r>
      <w:r w:rsidR="00D4219A" w:rsidRPr="00821DD1">
        <w:t>it</w:t>
      </w:r>
      <w:r w:rsidR="00DB52CC" w:rsidRPr="00821DD1">
        <w:t>’s</w:t>
      </w:r>
      <w:r w:rsidR="00AC1DAD" w:rsidRPr="00821DD1">
        <w:t xml:space="preserve"> </w:t>
      </w:r>
      <w:r w:rsidR="000567A0" w:rsidRPr="00821DD1">
        <w:t>a smart choice</w:t>
      </w:r>
      <w:r w:rsidR="00DB52CC" w:rsidRPr="00821DD1">
        <w:t xml:space="preserve"> for</w:t>
      </w:r>
      <w:r w:rsidR="00D4219A" w:rsidRPr="00821DD1">
        <w:t xml:space="preserve"> </w:t>
      </w:r>
      <w:r w:rsidR="00E57F12" w:rsidRPr="00821DD1">
        <w:t>this highly specialized</w:t>
      </w:r>
      <w:r w:rsidR="007D6B81" w:rsidRPr="00821DD1">
        <w:t>,</w:t>
      </w:r>
      <w:r w:rsidR="00E57F12" w:rsidRPr="00821DD1">
        <w:t xml:space="preserve"> yet full-service</w:t>
      </w:r>
      <w:r w:rsidR="007D6B81" w:rsidRPr="00821DD1">
        <w:t>,</w:t>
      </w:r>
      <w:r w:rsidR="00E57F12" w:rsidRPr="00821DD1">
        <w:t xml:space="preserve"> pharmacy </w:t>
      </w:r>
      <w:r w:rsidR="00DB52CC" w:rsidRPr="00821DD1">
        <w:t xml:space="preserve">to open its west suburban location </w:t>
      </w:r>
      <w:r w:rsidR="005535E7" w:rsidRPr="00821DD1">
        <w:t>at CityGate Centre</w:t>
      </w:r>
      <w:r w:rsidR="00E57F12" w:rsidRPr="00821DD1">
        <w:t>.”</w:t>
      </w:r>
    </w:p>
    <w:p w14:paraId="6D65A849" w14:textId="59D136BC" w:rsidR="00610C1F" w:rsidRDefault="000567A0" w:rsidP="00183CFB">
      <w:pPr>
        <w:spacing w:line="360" w:lineRule="auto"/>
        <w:ind w:firstLine="720"/>
        <w:rPr>
          <w:rFonts w:cstheme="minorHAnsi"/>
          <w:shd w:val="clear" w:color="auto" w:fill="FFFFFF"/>
        </w:rPr>
      </w:pPr>
      <w:r w:rsidRPr="00821DD1">
        <w:t xml:space="preserve">In addition, </w:t>
      </w:r>
      <w:proofErr w:type="spellStart"/>
      <w:r w:rsidRPr="00821DD1">
        <w:t>Elequin</w:t>
      </w:r>
      <w:proofErr w:type="spellEnd"/>
      <w:r w:rsidRPr="00821DD1">
        <w:t xml:space="preserve"> Capital, </w:t>
      </w:r>
      <w:r w:rsidRPr="00821DD1">
        <w:rPr>
          <w:rFonts w:cstheme="minorHAnsi"/>
          <w:shd w:val="clear" w:color="auto" w:fill="FFFFFF"/>
        </w:rPr>
        <w:t>a capital investments firm founded in 2019 by Pete Guiterrez</w:t>
      </w:r>
      <w:r w:rsidR="00183CFB" w:rsidRPr="00821DD1">
        <w:rPr>
          <w:rFonts w:cstheme="minorHAnsi"/>
          <w:shd w:val="clear" w:color="auto" w:fill="FFFFFF"/>
        </w:rPr>
        <w:t xml:space="preserve"> and</w:t>
      </w:r>
      <w:r w:rsidR="00183CFB">
        <w:rPr>
          <w:rFonts w:cstheme="minorHAnsi"/>
          <w:shd w:val="clear" w:color="auto" w:fill="FFFFFF"/>
        </w:rPr>
        <w:t xml:space="preserve"> headquartered in midtown Manhattan,</w:t>
      </w:r>
      <w:r>
        <w:t xml:space="preserve"> has </w:t>
      </w:r>
      <w:r w:rsidR="00183CFB">
        <w:t>leased</w:t>
      </w:r>
      <w:r>
        <w:t xml:space="preserve"> 2,628 square feet </w:t>
      </w:r>
      <w:r w:rsidR="00183CFB">
        <w:t xml:space="preserve">of ready-to-use office </w:t>
      </w:r>
      <w:r>
        <w:t xml:space="preserve">at 2135 CityGate Ln. </w:t>
      </w:r>
      <w:r w:rsidR="00183CFB">
        <w:t>The lease, which brings the Class A building to more</w:t>
      </w:r>
      <w:r>
        <w:t xml:space="preserve"> than 86 percent occup</w:t>
      </w:r>
      <w:r w:rsidR="00183CFB">
        <w:t xml:space="preserve">ancy, </w:t>
      </w:r>
      <w:r>
        <w:t>will commence April 1</w:t>
      </w:r>
      <w:r w:rsidR="006E7C24">
        <w:t>.</w:t>
      </w:r>
    </w:p>
    <w:p w14:paraId="1BD98D66" w14:textId="59ADB913" w:rsidR="005535E7" w:rsidRPr="00B20B8D" w:rsidRDefault="005535E7" w:rsidP="005A3192">
      <w:pPr>
        <w:spacing w:line="360" w:lineRule="auto"/>
        <w:ind w:firstLine="720"/>
        <w:rPr>
          <w:rFonts w:cstheme="minorHAnsi"/>
          <w:shd w:val="clear" w:color="auto" w:fill="FFFFFF"/>
        </w:rPr>
      </w:pPr>
      <w:r w:rsidRPr="00B20B8D">
        <w:rPr>
          <w:rFonts w:cstheme="minorHAnsi"/>
          <w:shd w:val="clear" w:color="auto" w:fill="FFFFFF"/>
        </w:rPr>
        <w:t xml:space="preserve">At CityGate Centre, the best attributes of an urban neighborhood – walkable access to fine dining along with casual fare; green space; a Forbes-rated, AAA Four Diamond hotel; healthcare, spa &amp; fitness facilities; new, luxury apartments; and easy access via the state and interstate highway systems – </w:t>
      </w:r>
      <w:r w:rsidR="00D93DFC">
        <w:rPr>
          <w:rFonts w:cstheme="minorHAnsi"/>
          <w:shd w:val="clear" w:color="auto" w:fill="FFFFFF"/>
        </w:rPr>
        <w:lastRenderedPageBreak/>
        <w:t xml:space="preserve">and the Illinois Prairie Path – are </w:t>
      </w:r>
      <w:r w:rsidRPr="00B20B8D">
        <w:rPr>
          <w:rFonts w:cstheme="minorHAnsi"/>
          <w:shd w:val="clear" w:color="auto" w:fill="FFFFFF"/>
        </w:rPr>
        <w:t>together in a pristine, suburban setting. The mixed-use campus</w:t>
      </w:r>
      <w:r w:rsidR="00BA6D27">
        <w:rPr>
          <w:rFonts w:cstheme="minorHAnsi"/>
          <w:shd w:val="clear" w:color="auto" w:fill="FFFFFF"/>
        </w:rPr>
        <w:t xml:space="preserve"> </w:t>
      </w:r>
      <w:r w:rsidRPr="00B20B8D">
        <w:rPr>
          <w:rFonts w:cstheme="minorHAnsi"/>
          <w:shd w:val="clear" w:color="auto" w:fill="FFFFFF"/>
        </w:rPr>
        <w:t>provides ample parking, food options, workout facilities and more that</w:t>
      </w:r>
      <w:r w:rsidR="00BA6D27">
        <w:rPr>
          <w:rFonts w:cstheme="minorHAnsi"/>
          <w:shd w:val="clear" w:color="auto" w:fill="FFFFFF"/>
        </w:rPr>
        <w:t xml:space="preserve"> both commercial and residential</w:t>
      </w:r>
      <w:r w:rsidRPr="00B20B8D">
        <w:rPr>
          <w:rFonts w:cstheme="minorHAnsi"/>
          <w:shd w:val="clear" w:color="auto" w:fill="FFFFFF"/>
        </w:rPr>
        <w:t xml:space="preserve"> tenants are looking for.</w:t>
      </w:r>
    </w:p>
    <w:p w14:paraId="0412328A" w14:textId="77777777" w:rsidR="005535E7" w:rsidRPr="00B20B8D" w:rsidRDefault="005535E7" w:rsidP="005A3192">
      <w:pPr>
        <w:spacing w:line="360" w:lineRule="auto"/>
        <w:ind w:firstLine="720"/>
        <w:rPr>
          <w:rFonts w:cstheme="minorHAnsi"/>
        </w:rPr>
      </w:pPr>
      <w:r w:rsidRPr="00B20B8D">
        <w:rPr>
          <w:rFonts w:cstheme="minorHAnsi"/>
          <w:shd w:val="clear" w:color="auto" w:fill="FFFFFF"/>
        </w:rPr>
        <w:t>Calamos Real Estate LLC, a subsidiary of Calamos Property Holdings LLC, is focused on real estate activities throughout the United States, including acquisitions, development opportunities and joint ventures. The firm's flagship development, CityGate Centre in Naperville, is a unique mixed-use development offering superior leasing opportunities for corporate and commercial tenants, as well as property management services of the highest caliber.</w:t>
      </w:r>
    </w:p>
    <w:p w14:paraId="49297940" w14:textId="77777777" w:rsidR="005535E7" w:rsidRDefault="005535E7" w:rsidP="0042467E">
      <w:pPr>
        <w:spacing w:line="240" w:lineRule="auto"/>
        <w:jc w:val="center"/>
      </w:pPr>
      <w:r>
        <w:rPr>
          <w:rFonts w:ascii="Segoe UI" w:hAnsi="Segoe UI" w:cs="Segoe UI"/>
          <w:sz w:val="21"/>
          <w:szCs w:val="21"/>
          <w:shd w:val="clear" w:color="auto" w:fill="FFFFFF"/>
        </w:rPr>
        <w:t>###</w:t>
      </w:r>
    </w:p>
    <w:p w14:paraId="219240E4" w14:textId="62F7E350" w:rsidR="002214B7" w:rsidRDefault="006907C2" w:rsidP="00B823AB">
      <w:pPr>
        <w:spacing w:after="120" w:line="240" w:lineRule="auto"/>
      </w:pPr>
      <w:hyperlink r:id="rId8" w:history="1">
        <w:r w:rsidR="00B823AB" w:rsidRPr="00B823AB">
          <w:rPr>
            <w:rStyle w:val="Hyperlink"/>
          </w:rPr>
          <w:t>Download images</w:t>
        </w:r>
      </w:hyperlink>
      <w:r w:rsidR="00B823AB">
        <w:t xml:space="preserve"> of CityGate Centre, its retail building at 2155 CityGate Ln. and its office building at 2135 CityGate Ln.</w:t>
      </w:r>
    </w:p>
    <w:sectPr w:rsidR="002214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BF59" w14:textId="77777777" w:rsidR="00183CFB" w:rsidRDefault="00183CFB" w:rsidP="00183CFB">
      <w:pPr>
        <w:spacing w:after="0" w:line="240" w:lineRule="auto"/>
      </w:pPr>
      <w:r>
        <w:separator/>
      </w:r>
    </w:p>
  </w:endnote>
  <w:endnote w:type="continuationSeparator" w:id="0">
    <w:p w14:paraId="710A41F7" w14:textId="77777777" w:rsidR="00183CFB" w:rsidRDefault="00183CFB" w:rsidP="0018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A8AB" w14:textId="77777777" w:rsidR="00183CFB" w:rsidRDefault="00183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1F3B" w14:textId="77777777" w:rsidR="00183CFB" w:rsidRDefault="00183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8794" w14:textId="77777777" w:rsidR="00183CFB" w:rsidRDefault="00183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3CF0" w14:textId="77777777" w:rsidR="00183CFB" w:rsidRDefault="00183CFB" w:rsidP="00183CFB">
      <w:pPr>
        <w:spacing w:after="0" w:line="240" w:lineRule="auto"/>
      </w:pPr>
      <w:r>
        <w:separator/>
      </w:r>
    </w:p>
  </w:footnote>
  <w:footnote w:type="continuationSeparator" w:id="0">
    <w:p w14:paraId="0B54A54B" w14:textId="77777777" w:rsidR="00183CFB" w:rsidRDefault="00183CFB" w:rsidP="00183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8781" w14:textId="77777777" w:rsidR="00183CFB" w:rsidRDefault="00183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A243" w14:textId="5EB541CD" w:rsidR="00183CFB" w:rsidRDefault="00183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D96C" w14:textId="77777777" w:rsidR="00183CFB" w:rsidRDefault="00183C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86"/>
    <w:rsid w:val="00007139"/>
    <w:rsid w:val="00020BFD"/>
    <w:rsid w:val="00023786"/>
    <w:rsid w:val="000267C0"/>
    <w:rsid w:val="00037A4D"/>
    <w:rsid w:val="000567A0"/>
    <w:rsid w:val="00064E34"/>
    <w:rsid w:val="00071449"/>
    <w:rsid w:val="000E4CE4"/>
    <w:rsid w:val="000F6C8C"/>
    <w:rsid w:val="00106EB3"/>
    <w:rsid w:val="00110508"/>
    <w:rsid w:val="0015198B"/>
    <w:rsid w:val="001836B6"/>
    <w:rsid w:val="00183CFB"/>
    <w:rsid w:val="0018516F"/>
    <w:rsid w:val="001868CA"/>
    <w:rsid w:val="00191384"/>
    <w:rsid w:val="001B3FE6"/>
    <w:rsid w:val="001F7E06"/>
    <w:rsid w:val="002214B7"/>
    <w:rsid w:val="002A6162"/>
    <w:rsid w:val="002B5739"/>
    <w:rsid w:val="002D437F"/>
    <w:rsid w:val="00347CFD"/>
    <w:rsid w:val="0039527F"/>
    <w:rsid w:val="003E163E"/>
    <w:rsid w:val="00413E55"/>
    <w:rsid w:val="00422E5F"/>
    <w:rsid w:val="0042467E"/>
    <w:rsid w:val="00451049"/>
    <w:rsid w:val="004B25F4"/>
    <w:rsid w:val="00530211"/>
    <w:rsid w:val="005535E7"/>
    <w:rsid w:val="005A3192"/>
    <w:rsid w:val="005B2B28"/>
    <w:rsid w:val="005F2F1C"/>
    <w:rsid w:val="005F7348"/>
    <w:rsid w:val="0060595D"/>
    <w:rsid w:val="00610C1F"/>
    <w:rsid w:val="00644BBD"/>
    <w:rsid w:val="006454B7"/>
    <w:rsid w:val="00664F54"/>
    <w:rsid w:val="00665E69"/>
    <w:rsid w:val="006729EC"/>
    <w:rsid w:val="006835A5"/>
    <w:rsid w:val="006907C2"/>
    <w:rsid w:val="006C3C03"/>
    <w:rsid w:val="006C5134"/>
    <w:rsid w:val="006E4A96"/>
    <w:rsid w:val="006E7C24"/>
    <w:rsid w:val="007245DF"/>
    <w:rsid w:val="00784DA0"/>
    <w:rsid w:val="00792A45"/>
    <w:rsid w:val="007A47D5"/>
    <w:rsid w:val="007B38E3"/>
    <w:rsid w:val="007D6B81"/>
    <w:rsid w:val="007E61DB"/>
    <w:rsid w:val="00821DD1"/>
    <w:rsid w:val="008607BF"/>
    <w:rsid w:val="00893F07"/>
    <w:rsid w:val="008B2E31"/>
    <w:rsid w:val="008C4DBE"/>
    <w:rsid w:val="008F5937"/>
    <w:rsid w:val="00941E2F"/>
    <w:rsid w:val="00953FB3"/>
    <w:rsid w:val="00976DD3"/>
    <w:rsid w:val="009A4CB7"/>
    <w:rsid w:val="009D6E53"/>
    <w:rsid w:val="009E7DA2"/>
    <w:rsid w:val="00A33D2F"/>
    <w:rsid w:val="00AC1DAD"/>
    <w:rsid w:val="00AE5005"/>
    <w:rsid w:val="00B823AB"/>
    <w:rsid w:val="00BA6D27"/>
    <w:rsid w:val="00BC3B5D"/>
    <w:rsid w:val="00BC6029"/>
    <w:rsid w:val="00C0362B"/>
    <w:rsid w:val="00C57F45"/>
    <w:rsid w:val="00D0629D"/>
    <w:rsid w:val="00D10A43"/>
    <w:rsid w:val="00D3089C"/>
    <w:rsid w:val="00D32826"/>
    <w:rsid w:val="00D4219A"/>
    <w:rsid w:val="00D93DFC"/>
    <w:rsid w:val="00DB52CC"/>
    <w:rsid w:val="00DC7706"/>
    <w:rsid w:val="00DF32D5"/>
    <w:rsid w:val="00E07D06"/>
    <w:rsid w:val="00E22276"/>
    <w:rsid w:val="00E26FB7"/>
    <w:rsid w:val="00E52FBF"/>
    <w:rsid w:val="00E57F12"/>
    <w:rsid w:val="00EC4ADB"/>
    <w:rsid w:val="00EC69F7"/>
    <w:rsid w:val="00EF0800"/>
    <w:rsid w:val="00EF74EE"/>
    <w:rsid w:val="00F311D5"/>
    <w:rsid w:val="00F404EA"/>
    <w:rsid w:val="00F41BDD"/>
    <w:rsid w:val="00F45E31"/>
    <w:rsid w:val="00F83435"/>
    <w:rsid w:val="00FA3C83"/>
    <w:rsid w:val="00FC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4B9B5"/>
  <w15:chartTrackingRefBased/>
  <w15:docId w15:val="{C5AB775A-0F53-451B-8B5C-D8233959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786"/>
    <w:rPr>
      <w:color w:val="0563C1" w:themeColor="hyperlink"/>
      <w:u w:val="single"/>
    </w:rPr>
  </w:style>
  <w:style w:type="character" w:styleId="UnresolvedMention">
    <w:name w:val="Unresolved Mention"/>
    <w:basedOn w:val="DefaultParagraphFont"/>
    <w:uiPriority w:val="99"/>
    <w:semiHidden/>
    <w:unhideWhenUsed/>
    <w:rsid w:val="00023786"/>
    <w:rPr>
      <w:color w:val="605E5C"/>
      <w:shd w:val="clear" w:color="auto" w:fill="E1DFDD"/>
    </w:rPr>
  </w:style>
  <w:style w:type="paragraph" w:styleId="Header">
    <w:name w:val="header"/>
    <w:basedOn w:val="Normal"/>
    <w:link w:val="HeaderChar"/>
    <w:uiPriority w:val="99"/>
    <w:unhideWhenUsed/>
    <w:rsid w:val="0018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CFB"/>
  </w:style>
  <w:style w:type="paragraph" w:styleId="Footer">
    <w:name w:val="footer"/>
    <w:basedOn w:val="Normal"/>
    <w:link w:val="FooterChar"/>
    <w:uiPriority w:val="99"/>
    <w:unhideWhenUsed/>
    <w:rsid w:val="0018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amosrealestate.com/news-photo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smccaffery@calamos.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McCaffery</dc:creator>
  <cp:keywords/>
  <dc:description/>
  <cp:lastModifiedBy>Starr McCaffery</cp:lastModifiedBy>
  <cp:revision>5</cp:revision>
  <cp:lastPrinted>2023-03-14T18:43:00Z</cp:lastPrinted>
  <dcterms:created xsi:type="dcterms:W3CDTF">2023-03-21T17:46:00Z</dcterms:created>
  <dcterms:modified xsi:type="dcterms:W3CDTF">2023-03-21T20:29:00Z</dcterms:modified>
</cp:coreProperties>
</file>